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B4259" w14:textId="77777777" w:rsidR="00214320" w:rsidRDefault="00214320" w:rsidP="000B7758">
      <w:pPr>
        <w:jc w:val="center"/>
        <w:rPr>
          <w:b/>
        </w:rPr>
      </w:pPr>
    </w:p>
    <w:p w14:paraId="447C1187" w14:textId="4BA9CF27" w:rsidR="004456E5" w:rsidRPr="00472CD9" w:rsidRDefault="004456E5" w:rsidP="004456E5">
      <w:pPr>
        <w:widowControl w:val="0"/>
        <w:autoSpaceDE w:val="0"/>
        <w:autoSpaceDN w:val="0"/>
        <w:adjustRightInd w:val="0"/>
        <w:jc w:val="center"/>
        <w:rPr>
          <w:rFonts w:cs="Arial"/>
          <w:b/>
        </w:rPr>
      </w:pPr>
      <w:r w:rsidRPr="00472CD9">
        <w:rPr>
          <w:rFonts w:cs="Arial"/>
          <w:b/>
        </w:rPr>
        <w:t xml:space="preserve">ECON 136:  </w:t>
      </w:r>
      <w:r w:rsidR="006804D3">
        <w:rPr>
          <w:rFonts w:cs="Arial"/>
          <w:b/>
        </w:rPr>
        <w:t>Week 7</w:t>
      </w:r>
      <w:r w:rsidR="008773FB">
        <w:rPr>
          <w:rFonts w:cs="Arial"/>
          <w:b/>
        </w:rPr>
        <w:t xml:space="preserve">, </w:t>
      </w:r>
      <w:r w:rsidR="006804D3">
        <w:rPr>
          <w:rFonts w:cs="Arial"/>
          <w:b/>
        </w:rPr>
        <w:t>Monday</w:t>
      </w:r>
    </w:p>
    <w:p w14:paraId="65A33AA6" w14:textId="77777777" w:rsidR="006804D3" w:rsidRDefault="006804D3" w:rsidP="00214320">
      <w:pPr>
        <w:jc w:val="center"/>
        <w:rPr>
          <w:b/>
        </w:rPr>
      </w:pPr>
      <w:r>
        <w:rPr>
          <w:b/>
        </w:rPr>
        <w:t>Thinking About Non-Market Activities and</w:t>
      </w:r>
    </w:p>
    <w:p w14:paraId="29772706" w14:textId="420DEC83" w:rsidR="0094460A" w:rsidRDefault="006804D3" w:rsidP="00214320">
      <w:pPr>
        <w:jc w:val="center"/>
        <w:rPr>
          <w:b/>
        </w:rPr>
      </w:pPr>
      <w:r>
        <w:rPr>
          <w:b/>
        </w:rPr>
        <w:t>Modeling Externalities</w:t>
      </w:r>
    </w:p>
    <w:p w14:paraId="4C9B3BBC" w14:textId="77777777" w:rsidR="00DC3B06" w:rsidRDefault="00DC3B06" w:rsidP="00214320">
      <w:pPr>
        <w:jc w:val="center"/>
        <w:rPr>
          <w:b/>
        </w:rPr>
      </w:pPr>
    </w:p>
    <w:p w14:paraId="09403135" w14:textId="01CED7B2" w:rsidR="00EE65A7" w:rsidRDefault="00EE65A7" w:rsidP="00593EAF"/>
    <w:p w14:paraId="773577EA" w14:textId="271AFD00" w:rsidR="006804D3" w:rsidRDefault="006804D3" w:rsidP="00593EAF">
      <w:r>
        <w:t xml:space="preserve">A) </w:t>
      </w:r>
      <w:r w:rsidR="003E15DE">
        <w:t>Examples of</w:t>
      </w:r>
      <w:r>
        <w:t xml:space="preserve"> Non-Market Activities</w:t>
      </w:r>
    </w:p>
    <w:p w14:paraId="796B227B" w14:textId="77777777" w:rsidR="006804D3" w:rsidRDefault="006804D3" w:rsidP="00593EAF"/>
    <w:p w14:paraId="3BEFF559" w14:textId="725A32E5" w:rsidR="006804D3" w:rsidRDefault="006804D3" w:rsidP="00593EAF">
      <w:r>
        <w:t xml:space="preserve">1) </w:t>
      </w:r>
      <w:r w:rsidR="003E15DE" w:rsidRPr="00477D06">
        <w:rPr>
          <w:noProof/>
        </w:rPr>
        <w:drawing>
          <wp:anchor distT="0" distB="0" distL="114300" distR="114300" simplePos="0" relativeHeight="251661312" behindDoc="0" locked="0" layoutInCell="1" allowOverlap="1" wp14:anchorId="095F5F60" wp14:editId="39F6AE40">
            <wp:simplePos x="0" y="0"/>
            <wp:positionH relativeFrom="margin">
              <wp:align>right</wp:align>
            </wp:positionH>
            <wp:positionV relativeFrom="paragraph">
              <wp:posOffset>0</wp:posOffset>
            </wp:positionV>
            <wp:extent cx="3429000" cy="4652997"/>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4652997"/>
                    </a:xfrm>
                    <a:prstGeom prst="rect">
                      <a:avLst/>
                    </a:prstGeom>
                    <a:noFill/>
                    <a:ln>
                      <a:noFill/>
                    </a:ln>
                  </pic:spPr>
                </pic:pic>
              </a:graphicData>
            </a:graphic>
            <wp14:sizeRelH relativeFrom="margin">
              <wp14:pctWidth>0</wp14:pctWidth>
            </wp14:sizeRelH>
            <wp14:sizeRelV relativeFrom="margin">
              <wp14:pctHeight>0</wp14:pctHeight>
            </wp14:sizeRelV>
          </wp:anchor>
        </w:drawing>
      </w:r>
      <w:r>
        <w:t>Taxation, by leading to a deviation from the market outcome, bears the cost of imposing an efficiency loss (DWL) on society.</w:t>
      </w:r>
    </w:p>
    <w:p w14:paraId="45DA72AD" w14:textId="77777777" w:rsidR="006804D3" w:rsidRDefault="006804D3" w:rsidP="00593EAF"/>
    <w:p w14:paraId="31E2A530" w14:textId="77777777" w:rsidR="006804D3" w:rsidRDefault="006804D3" w:rsidP="00593EAF"/>
    <w:p w14:paraId="5EE8002C" w14:textId="77777777" w:rsidR="006804D3" w:rsidRDefault="006804D3" w:rsidP="00593EAF"/>
    <w:p w14:paraId="055B7ABE" w14:textId="77777777" w:rsidR="006804D3" w:rsidRDefault="006804D3" w:rsidP="00593EAF"/>
    <w:p w14:paraId="21808DF0" w14:textId="77777777" w:rsidR="006804D3" w:rsidRDefault="006804D3" w:rsidP="00593EAF"/>
    <w:p w14:paraId="128E6337" w14:textId="77777777" w:rsidR="006804D3" w:rsidRDefault="006804D3" w:rsidP="00593EAF"/>
    <w:p w14:paraId="7B80E83A" w14:textId="77777777" w:rsidR="006804D3" w:rsidRDefault="006804D3" w:rsidP="00593EAF"/>
    <w:p w14:paraId="1B5A0291" w14:textId="77777777" w:rsidR="006804D3" w:rsidRDefault="006804D3" w:rsidP="00593EAF"/>
    <w:p w14:paraId="67213423" w14:textId="77777777" w:rsidR="006804D3" w:rsidRDefault="006804D3" w:rsidP="00593EAF"/>
    <w:p w14:paraId="4787969B" w14:textId="77777777" w:rsidR="003E15DE" w:rsidRDefault="003E15DE" w:rsidP="00593EAF"/>
    <w:p w14:paraId="37A98B7B" w14:textId="77777777" w:rsidR="003E15DE" w:rsidRDefault="003E15DE" w:rsidP="00593EAF"/>
    <w:p w14:paraId="7E58B8FC" w14:textId="77777777" w:rsidR="003E15DE" w:rsidRDefault="003E15DE" w:rsidP="00593EAF"/>
    <w:p w14:paraId="2CBD8A71" w14:textId="77777777" w:rsidR="003E15DE" w:rsidRDefault="003E15DE" w:rsidP="00593EAF"/>
    <w:p w14:paraId="7E74E44B" w14:textId="77777777" w:rsidR="003E15DE" w:rsidRDefault="003E15DE" w:rsidP="00593EAF"/>
    <w:p w14:paraId="656709E1" w14:textId="77777777" w:rsidR="003E15DE" w:rsidRDefault="003E15DE" w:rsidP="00593EAF"/>
    <w:p w14:paraId="3CF2E7A9" w14:textId="77777777" w:rsidR="003E15DE" w:rsidRDefault="003E15DE" w:rsidP="00593EAF"/>
    <w:p w14:paraId="4DAE1FF3" w14:textId="77777777" w:rsidR="003E15DE" w:rsidRDefault="003E15DE" w:rsidP="00593EAF"/>
    <w:p w14:paraId="2C0C9A26" w14:textId="77777777" w:rsidR="003E15DE" w:rsidRDefault="003E15DE" w:rsidP="00593EAF"/>
    <w:p w14:paraId="7A827AB8" w14:textId="77777777" w:rsidR="003E15DE" w:rsidRDefault="003E15DE" w:rsidP="00593EAF"/>
    <w:p w14:paraId="7AAAD9A7" w14:textId="77777777" w:rsidR="003E15DE" w:rsidRDefault="003E15DE" w:rsidP="00593EAF"/>
    <w:p w14:paraId="7FDA1D25" w14:textId="6719E415" w:rsidR="006804D3" w:rsidRDefault="006804D3" w:rsidP="00593EAF">
      <w:r>
        <w:t xml:space="preserve">2) Friday at Bryn </w:t>
      </w:r>
      <w:proofErr w:type="spellStart"/>
      <w:r>
        <w:t>Mawr</w:t>
      </w:r>
      <w:proofErr w:type="spellEnd"/>
      <w:r>
        <w:t xml:space="preserve">:  Explain </w:t>
      </w:r>
      <w:r w:rsidRPr="006804D3">
        <w:t xml:space="preserve">how </w:t>
      </w:r>
      <w:r>
        <w:t>property taxes</w:t>
      </w:r>
      <w:r w:rsidRPr="006804D3">
        <w:t xml:space="preserve"> to fund </w:t>
      </w:r>
      <w:r>
        <w:t>nearby environmental amenities</w:t>
      </w:r>
      <w:r w:rsidRPr="006804D3">
        <w:t xml:space="preserve"> could be economically efficient.</w:t>
      </w:r>
    </w:p>
    <w:p w14:paraId="5BD1EB88" w14:textId="77777777" w:rsidR="006804D3" w:rsidRDefault="006804D3" w:rsidP="00593EAF"/>
    <w:p w14:paraId="1F4594DA" w14:textId="77777777" w:rsidR="006804D3" w:rsidRDefault="006804D3" w:rsidP="00593EAF"/>
    <w:p w14:paraId="4B6C3DDF" w14:textId="77777777" w:rsidR="006804D3" w:rsidRDefault="006804D3" w:rsidP="00593EAF"/>
    <w:p w14:paraId="59464B50" w14:textId="77777777" w:rsidR="006804D3" w:rsidRDefault="006804D3" w:rsidP="00593EAF"/>
    <w:p w14:paraId="6F7622A7" w14:textId="77777777" w:rsidR="006804D3" w:rsidRDefault="006804D3" w:rsidP="00593EAF"/>
    <w:p w14:paraId="674FF3E9" w14:textId="77777777" w:rsidR="006804D3" w:rsidRDefault="006804D3" w:rsidP="00593EAF"/>
    <w:p w14:paraId="014D1C46" w14:textId="77777777" w:rsidR="006804D3" w:rsidRDefault="006804D3" w:rsidP="00593EAF"/>
    <w:p w14:paraId="064248C1" w14:textId="77777777" w:rsidR="006804D3" w:rsidRDefault="006804D3" w:rsidP="00593EAF"/>
    <w:p w14:paraId="37EDC4BE" w14:textId="77777777" w:rsidR="006804D3" w:rsidRDefault="006804D3" w:rsidP="00593EAF"/>
    <w:p w14:paraId="37A18DF0" w14:textId="77777777" w:rsidR="006804D3" w:rsidRDefault="006804D3" w:rsidP="00593EAF"/>
    <w:p w14:paraId="4BCF13C4" w14:textId="62362F67" w:rsidR="006804D3" w:rsidRDefault="006804D3">
      <w:r>
        <w:br w:type="page"/>
      </w:r>
    </w:p>
    <w:p w14:paraId="53C55D28" w14:textId="4058708B" w:rsidR="006804D3" w:rsidRDefault="006804D3" w:rsidP="00593EAF">
      <w:r>
        <w:lastRenderedPageBreak/>
        <w:t xml:space="preserve">3) Friday at Camden:  Education is an example of a service that is accomplished largely as a non-market activity.   Even in the absence of financial aid, tuition at Bryn </w:t>
      </w:r>
      <w:proofErr w:type="spellStart"/>
      <w:r>
        <w:t>Mawr</w:t>
      </w:r>
      <w:proofErr w:type="spellEnd"/>
      <w:r>
        <w:t xml:space="preserve"> and Haverford covers less than half the average cost of academic work.  K-12 public and charter  schools are free.  Fees at parochial schools, such as Sacred Heart, are a fraction of the actual cost.    What resources did you observe having to be brought to bear to educate the fifth graders at Sacred Heart that, in other settings (or even to some extent in this setting) would have been allocated based on market exchange?   That is, to what extent did Sacred Heart look like a seller of educational services?</w:t>
      </w:r>
    </w:p>
    <w:p w14:paraId="221C569B" w14:textId="77777777" w:rsidR="006804D3" w:rsidRDefault="006804D3" w:rsidP="00593EAF"/>
    <w:p w14:paraId="34334E8D" w14:textId="77777777" w:rsidR="006804D3" w:rsidRDefault="006804D3" w:rsidP="00593EAF"/>
    <w:p w14:paraId="1BE25340" w14:textId="77777777" w:rsidR="006804D3" w:rsidRDefault="006804D3" w:rsidP="00593EAF"/>
    <w:p w14:paraId="54A06E0E" w14:textId="77777777" w:rsidR="006804D3" w:rsidRDefault="006804D3" w:rsidP="00593EAF"/>
    <w:p w14:paraId="29AAE495" w14:textId="77777777" w:rsidR="006804D3" w:rsidRDefault="006804D3" w:rsidP="00593EAF"/>
    <w:p w14:paraId="1C0FE546" w14:textId="77777777" w:rsidR="006804D3" w:rsidRDefault="006804D3" w:rsidP="00593EAF"/>
    <w:p w14:paraId="28DB6A4D" w14:textId="77777777" w:rsidR="006804D3" w:rsidRDefault="006804D3" w:rsidP="00593EAF"/>
    <w:p w14:paraId="0489C479" w14:textId="77777777" w:rsidR="006804D3" w:rsidRDefault="006804D3" w:rsidP="00593EAF"/>
    <w:p w14:paraId="344307C9" w14:textId="77777777" w:rsidR="006804D3" w:rsidRDefault="006804D3" w:rsidP="00593EAF"/>
    <w:p w14:paraId="0A8E7BD8" w14:textId="77777777" w:rsidR="006804D3" w:rsidRDefault="006804D3" w:rsidP="00593EAF"/>
    <w:p w14:paraId="1731CE6F" w14:textId="77777777" w:rsidR="006804D3" w:rsidRDefault="006804D3" w:rsidP="00593EAF"/>
    <w:p w14:paraId="6CC93E4E" w14:textId="77777777" w:rsidR="006804D3" w:rsidRDefault="006804D3" w:rsidP="00593EAF"/>
    <w:p w14:paraId="7F682933" w14:textId="77777777" w:rsidR="006804D3" w:rsidRDefault="006804D3" w:rsidP="00593EAF"/>
    <w:p w14:paraId="5A0174E6" w14:textId="77777777" w:rsidR="006804D3" w:rsidRDefault="006804D3" w:rsidP="00593EAF"/>
    <w:p w14:paraId="04EE80A3" w14:textId="77777777" w:rsidR="006804D3" w:rsidRDefault="006804D3" w:rsidP="00593EAF"/>
    <w:p w14:paraId="4CC9A1F7" w14:textId="77777777" w:rsidR="006804D3" w:rsidRDefault="006804D3" w:rsidP="00593EAF"/>
    <w:p w14:paraId="6E5755C6" w14:textId="77777777" w:rsidR="006804D3" w:rsidRDefault="006804D3" w:rsidP="00593EAF"/>
    <w:p w14:paraId="38F8C300" w14:textId="1692B4F9" w:rsidR="00C72481" w:rsidRDefault="003E15DE" w:rsidP="00C72481">
      <w:r>
        <w:t xml:space="preserve">B) Two Cheers for </w:t>
      </w:r>
      <w:r w:rsidR="00C72481">
        <w:t>Markets</w:t>
      </w:r>
    </w:p>
    <w:p w14:paraId="64C1D4B7" w14:textId="77777777" w:rsidR="00C72481" w:rsidRDefault="00C72481" w:rsidP="00C72481"/>
    <w:p w14:paraId="7B0A4A65" w14:textId="29E376AC" w:rsidR="00C72481" w:rsidRDefault="003E15DE" w:rsidP="00C72481">
      <w:r>
        <w:t>1) Cheer 1:  The model works when markets are reasonably competitive</w:t>
      </w:r>
    </w:p>
    <w:p w14:paraId="55228F62" w14:textId="1048F16B" w:rsidR="003E15DE" w:rsidRDefault="003E15DE" w:rsidP="00C72481">
      <w:r>
        <w:tab/>
        <w:t>We can predict how markets respond to external changes</w:t>
      </w:r>
    </w:p>
    <w:p w14:paraId="538429EB" w14:textId="77777777" w:rsidR="003E15DE" w:rsidRDefault="003E15DE" w:rsidP="00C72481"/>
    <w:p w14:paraId="59624F91" w14:textId="77777777" w:rsidR="003E15DE" w:rsidRDefault="003E15DE" w:rsidP="00C72481"/>
    <w:p w14:paraId="2B934245" w14:textId="37DCE9A2" w:rsidR="003E15DE" w:rsidRDefault="003E15DE" w:rsidP="00C72481">
      <w:r>
        <w:tab/>
        <w:t xml:space="preserve">Attempts to deviate from market </w:t>
      </w:r>
      <w:r w:rsidR="007F7AD9">
        <w:t>outcomes tend to fail</w:t>
      </w:r>
    </w:p>
    <w:p w14:paraId="54D4F455" w14:textId="77777777" w:rsidR="00C72481" w:rsidRDefault="00C72481" w:rsidP="00C72481"/>
    <w:p w14:paraId="08AE5399" w14:textId="4CCB98CB" w:rsidR="00C72481" w:rsidRDefault="003E15DE" w:rsidP="00C72481">
      <w:r>
        <w:t>2</w:t>
      </w:r>
      <w:r w:rsidR="00C72481">
        <w:t>) Cheer 2:  Economic efficiency and welfare</w:t>
      </w:r>
    </w:p>
    <w:p w14:paraId="22C9CB95" w14:textId="39B18E38" w:rsidR="00C72481" w:rsidRDefault="00C72481" w:rsidP="00C72481">
      <w:r>
        <w:tab/>
        <w:t>The greatest good for the greatest number</w:t>
      </w:r>
    </w:p>
    <w:p w14:paraId="6DE1B95F" w14:textId="77777777" w:rsidR="007F7AD9" w:rsidRDefault="00C72481" w:rsidP="00C72481">
      <w:r>
        <w:tab/>
      </w:r>
    </w:p>
    <w:p w14:paraId="7100D405" w14:textId="77777777" w:rsidR="007F7AD9" w:rsidRDefault="007F7AD9" w:rsidP="00C72481"/>
    <w:p w14:paraId="3293D30B" w14:textId="47D2AFDD" w:rsidR="00C72481" w:rsidRDefault="007F7AD9" w:rsidP="00C72481">
      <w:r>
        <w:tab/>
      </w:r>
      <w:r w:rsidR="00C72481">
        <w:t>Pareto efficiency</w:t>
      </w:r>
    </w:p>
    <w:p w14:paraId="78B1886C" w14:textId="77777777" w:rsidR="007F7AD9" w:rsidRDefault="007F7AD9" w:rsidP="00C72481"/>
    <w:p w14:paraId="4DCBA0F4" w14:textId="77777777" w:rsidR="007F7AD9" w:rsidRDefault="007F7AD9" w:rsidP="00C72481"/>
    <w:p w14:paraId="6C142483" w14:textId="6A4F7322" w:rsidR="00C72481" w:rsidRDefault="00C72481" w:rsidP="00C72481">
      <w:r>
        <w:tab/>
        <w:t>The invisible hand</w:t>
      </w:r>
      <w:r w:rsidR="007F7AD9">
        <w:t xml:space="preserve"> – no need for politics</w:t>
      </w:r>
    </w:p>
    <w:p w14:paraId="17EA8516" w14:textId="77777777" w:rsidR="007F7AD9" w:rsidRDefault="007F7AD9" w:rsidP="00C72481"/>
    <w:p w14:paraId="1B006BAB" w14:textId="77777777" w:rsidR="007F7AD9" w:rsidRDefault="007F7AD9" w:rsidP="00C72481"/>
    <w:p w14:paraId="5BC9956C" w14:textId="77777777" w:rsidR="00C72481" w:rsidRDefault="00C72481" w:rsidP="00C72481">
      <w:r>
        <w:tab/>
        <w:t>We reap what we sow</w:t>
      </w:r>
    </w:p>
    <w:p w14:paraId="5F76365C" w14:textId="77777777" w:rsidR="00C72481" w:rsidRDefault="00C72481" w:rsidP="00C72481"/>
    <w:p w14:paraId="5AACFA0F" w14:textId="77777777" w:rsidR="006804D3" w:rsidRDefault="006804D3" w:rsidP="00593EAF"/>
    <w:p w14:paraId="731A5036" w14:textId="77777777" w:rsidR="003E15DE" w:rsidRDefault="003E15DE">
      <w:r>
        <w:br w:type="page"/>
      </w:r>
    </w:p>
    <w:p w14:paraId="063E1345" w14:textId="5FE519C4" w:rsidR="000F6EF3" w:rsidRDefault="003E15DE" w:rsidP="000F6EF3">
      <w:r>
        <w:t>C</w:t>
      </w:r>
      <w:r w:rsidR="000F6EF3">
        <w:t>) If Markets Are So Great, Why Do We Weep?</w:t>
      </w:r>
    </w:p>
    <w:p w14:paraId="1675F478" w14:textId="77777777" w:rsidR="000F6EF3" w:rsidRDefault="000F6EF3" w:rsidP="000F6EF3"/>
    <w:p w14:paraId="46304E20" w14:textId="0D060257" w:rsidR="000F6EF3" w:rsidRDefault="000F6EF3" w:rsidP="000F6EF3">
      <w:r>
        <w:t xml:space="preserve">Bad outcomes arguably are the </w:t>
      </w:r>
      <w:r w:rsidR="007F7AD9">
        <w:t>result of:</w:t>
      </w:r>
    </w:p>
    <w:p w14:paraId="4631F3BF" w14:textId="77777777" w:rsidR="000F6EF3" w:rsidRDefault="000F6EF3" w:rsidP="000F6EF3"/>
    <w:p w14:paraId="0560C33A" w14:textId="77777777" w:rsidR="000F6EF3" w:rsidRDefault="000F6EF3" w:rsidP="000F6EF3">
      <w:pPr>
        <w:ind w:left="720"/>
      </w:pPr>
      <w:r>
        <w:t>An (inappropriate, immoral, unjust) initial allocation of resources</w:t>
      </w:r>
    </w:p>
    <w:p w14:paraId="6C2E3D91" w14:textId="77777777" w:rsidR="000F6EF3" w:rsidRDefault="000F6EF3" w:rsidP="000F6EF3">
      <w:pPr>
        <w:ind w:left="720"/>
      </w:pPr>
    </w:p>
    <w:p w14:paraId="44FCD80A" w14:textId="77777777" w:rsidR="000F6EF3" w:rsidRDefault="000F6EF3" w:rsidP="000F6EF3">
      <w:pPr>
        <w:ind w:left="720"/>
      </w:pPr>
      <w:r>
        <w:t>Non-Pareto improving growth where harm to losers violates cultural norms</w:t>
      </w:r>
    </w:p>
    <w:p w14:paraId="32F8D4EB" w14:textId="77777777" w:rsidR="000F6EF3" w:rsidRDefault="000F6EF3" w:rsidP="000F6EF3">
      <w:pPr>
        <w:ind w:left="720"/>
      </w:pPr>
    </w:p>
    <w:p w14:paraId="29C74236" w14:textId="77777777" w:rsidR="000F6EF3" w:rsidRDefault="000F6EF3" w:rsidP="000F6EF3">
      <w:pPr>
        <w:ind w:left="720"/>
      </w:pPr>
      <w:r>
        <w:t>One or more market failures</w:t>
      </w:r>
    </w:p>
    <w:p w14:paraId="2DE9542B" w14:textId="61356948" w:rsidR="000F6EF3" w:rsidRDefault="007F7AD9" w:rsidP="000F6EF3">
      <w:pPr>
        <w:ind w:left="720"/>
      </w:pPr>
      <w:r>
        <w:tab/>
        <w:t xml:space="preserve">Externality market failure is the </w:t>
      </w:r>
      <w:r w:rsidR="000F6EF3">
        <w:t>most relevant to environmental problems</w:t>
      </w:r>
    </w:p>
    <w:p w14:paraId="6B4EC5CB" w14:textId="77777777" w:rsidR="000F6EF3" w:rsidRDefault="000F6EF3" w:rsidP="000F6EF3">
      <w:pPr>
        <w:ind w:left="720"/>
      </w:pPr>
    </w:p>
    <w:p w14:paraId="4806E439" w14:textId="77777777" w:rsidR="000F6EF3" w:rsidRDefault="000F6EF3" w:rsidP="000F6EF3">
      <w:pPr>
        <w:ind w:left="720"/>
      </w:pPr>
      <w:r>
        <w:t>Inappropriate government intervention</w:t>
      </w:r>
    </w:p>
    <w:p w14:paraId="3901EC90" w14:textId="77777777" w:rsidR="006804D3" w:rsidRDefault="006804D3" w:rsidP="00593EAF"/>
    <w:p w14:paraId="19DD255C" w14:textId="77777777" w:rsidR="006804D3" w:rsidRDefault="006804D3" w:rsidP="00593EAF"/>
    <w:p w14:paraId="53EEF41E" w14:textId="77777777" w:rsidR="006804D3" w:rsidRDefault="006804D3" w:rsidP="00593EAF"/>
    <w:p w14:paraId="1117F77F" w14:textId="77777777" w:rsidR="006804D3" w:rsidRDefault="006804D3" w:rsidP="00593EAF"/>
    <w:p w14:paraId="5F7E7962" w14:textId="77777777" w:rsidR="006804D3" w:rsidRDefault="006804D3" w:rsidP="00593EAF"/>
    <w:p w14:paraId="120391ED" w14:textId="77777777" w:rsidR="006804D3" w:rsidRDefault="006804D3" w:rsidP="00593EAF"/>
    <w:p w14:paraId="2E01E519" w14:textId="77777777" w:rsidR="006804D3" w:rsidRDefault="006804D3" w:rsidP="00593EAF"/>
    <w:p w14:paraId="19BECC2C" w14:textId="77777777" w:rsidR="006804D3" w:rsidRDefault="006804D3" w:rsidP="00593EAF"/>
    <w:p w14:paraId="47AB7087" w14:textId="1282F5DB" w:rsidR="006804D3" w:rsidRDefault="007F7AD9" w:rsidP="00593EAF">
      <w:r>
        <w:t>D</w:t>
      </w:r>
      <w:r w:rsidR="006804D3">
        <w:t>) Externalities</w:t>
      </w:r>
    </w:p>
    <w:p w14:paraId="6D9608A3" w14:textId="77777777" w:rsidR="000F6EF3" w:rsidRDefault="000F6EF3" w:rsidP="000F6EF3"/>
    <w:p w14:paraId="2FD6515F" w14:textId="451E96AB" w:rsidR="000F6EF3" w:rsidRDefault="000F6EF3" w:rsidP="000F6EF3">
      <w:r>
        <w:rPr>
          <w:noProof/>
        </w:rPr>
        <w:drawing>
          <wp:anchor distT="0" distB="0" distL="114300" distR="114300" simplePos="0" relativeHeight="251659264" behindDoc="1" locked="0" layoutInCell="1" allowOverlap="1" wp14:anchorId="1777C829" wp14:editId="067B77F9">
            <wp:simplePos x="0" y="0"/>
            <wp:positionH relativeFrom="margin">
              <wp:align>right</wp:align>
            </wp:positionH>
            <wp:positionV relativeFrom="margin">
              <wp:align>bottom</wp:align>
            </wp:positionV>
            <wp:extent cx="3429000" cy="4117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4117340"/>
                    </a:xfrm>
                    <a:prstGeom prst="rect">
                      <a:avLst/>
                    </a:prstGeom>
                    <a:noFill/>
                    <a:ln>
                      <a:noFill/>
                    </a:ln>
                  </pic:spPr>
                </pic:pic>
              </a:graphicData>
            </a:graphic>
            <wp14:sizeRelH relativeFrom="page">
              <wp14:pctWidth>0</wp14:pctWidth>
            </wp14:sizeRelH>
            <wp14:sizeRelV relativeFrom="page">
              <wp14:pctHeight>0</wp14:pctHeight>
            </wp14:sizeRelV>
          </wp:anchor>
        </w:drawing>
      </w:r>
      <w:r>
        <w:t>The effect that an action of any decision maker has on the well-being of other consumers or producers, beyond the effects transmitted by changes in prices.   An externality arises when buyer and seller fail to consider benefits or costs to third parties.</w:t>
      </w:r>
    </w:p>
    <w:p w14:paraId="4BFC829A" w14:textId="77777777" w:rsidR="000F6EF3" w:rsidRDefault="000F6EF3" w:rsidP="000F6EF3"/>
    <w:p w14:paraId="312B26A9" w14:textId="77777777" w:rsidR="000F6EF3" w:rsidRDefault="000F6EF3" w:rsidP="000F6EF3">
      <w:r>
        <w:t xml:space="preserve">A </w:t>
      </w:r>
      <w:r w:rsidRPr="00092363">
        <w:rPr>
          <w:b/>
        </w:rPr>
        <w:t>negative externality</w:t>
      </w:r>
      <w:r>
        <w:t xml:space="preserve"> imposes costs on third parties not borne by the buyer or seller.</w:t>
      </w:r>
    </w:p>
    <w:p w14:paraId="5F76FDA1" w14:textId="77777777" w:rsidR="000F6EF3" w:rsidRDefault="000F6EF3" w:rsidP="000F6EF3"/>
    <w:p w14:paraId="72ECFA54" w14:textId="77777777" w:rsidR="000F6EF3" w:rsidRDefault="000F6EF3" w:rsidP="000F6EF3">
      <w:r>
        <w:t>MPC = marginal private cost</w:t>
      </w:r>
    </w:p>
    <w:p w14:paraId="73C50A55" w14:textId="77777777" w:rsidR="000F6EF3" w:rsidRDefault="000F6EF3" w:rsidP="000F6EF3">
      <w:r>
        <w:t>MEC = marginal external cost</w:t>
      </w:r>
    </w:p>
    <w:p w14:paraId="18D96273" w14:textId="77777777" w:rsidR="000F6EF3" w:rsidRDefault="000F6EF3" w:rsidP="000F6EF3">
      <w:r>
        <w:t>MSC = marginal social cost = MPC + MEC</w:t>
      </w:r>
    </w:p>
    <w:p w14:paraId="08D0C23D" w14:textId="77777777" w:rsidR="000F6EF3" w:rsidRDefault="000F6EF3" w:rsidP="000F6EF3">
      <w:r>
        <w:t>Market outcome:  where S = MPC = MPB = D</w:t>
      </w:r>
    </w:p>
    <w:p w14:paraId="4A156ECA" w14:textId="77777777" w:rsidR="00867286" w:rsidRDefault="000F6EF3" w:rsidP="000F6EF3">
      <w:r>
        <w:t xml:space="preserve">Efficient, social optimal outcome:  </w:t>
      </w:r>
    </w:p>
    <w:p w14:paraId="7B84F056" w14:textId="70DE6C4E" w:rsidR="000F6EF3" w:rsidRDefault="00867286" w:rsidP="000F6EF3">
      <w:r>
        <w:tab/>
      </w:r>
      <w:r w:rsidR="000F6EF3">
        <w:t>where MSC = MSB</w:t>
      </w:r>
    </w:p>
    <w:p w14:paraId="36051791" w14:textId="77777777" w:rsidR="000F6EF3" w:rsidRDefault="000F6EF3" w:rsidP="000F6EF3"/>
    <w:p w14:paraId="3B9C6FCA" w14:textId="1FEDE533" w:rsidR="000F6EF3" w:rsidRDefault="000F6EF3" w:rsidP="000F6EF3">
      <w:r>
        <w:t>The deadweight loss of any deviation from the socially optimal outcome is the area between</w:t>
      </w:r>
    </w:p>
    <w:p w14:paraId="7B7966FB" w14:textId="77777777" w:rsidR="000F6EF3" w:rsidRDefault="000F6EF3" w:rsidP="000F6EF3"/>
    <w:p w14:paraId="7B7099C6" w14:textId="77777777" w:rsidR="000F6EF3" w:rsidRDefault="000F6EF3" w:rsidP="000F6EF3">
      <w:pPr>
        <w:ind w:left="720"/>
      </w:pPr>
      <w:r>
        <w:t>Market output (Q1) and socially desired output (Q*); and</w:t>
      </w:r>
    </w:p>
    <w:p w14:paraId="29C84508" w14:textId="77777777" w:rsidR="000F6EF3" w:rsidRDefault="000F6EF3" w:rsidP="000F6EF3">
      <w:pPr>
        <w:ind w:left="720"/>
      </w:pPr>
      <w:r>
        <w:t>Marginal social cost and marginal social benefit (D)</w:t>
      </w:r>
    </w:p>
    <w:p w14:paraId="030D0061" w14:textId="77777777" w:rsidR="000F6EF3" w:rsidRDefault="000F6EF3" w:rsidP="000F6EF3"/>
    <w:p w14:paraId="25BAFF4A" w14:textId="7AC5C5B3" w:rsidR="000F6EF3" w:rsidRDefault="000F6EF3" w:rsidP="000F6EF3">
      <w:r>
        <w:t>Here, since MSB = MPB = D, DWL = M</w:t>
      </w:r>
    </w:p>
    <w:p w14:paraId="05497DD1" w14:textId="77777777" w:rsidR="00867286" w:rsidRDefault="00867286" w:rsidP="0026067D"/>
    <w:p w14:paraId="710DB2BC" w14:textId="17B08D21" w:rsidR="0026067D" w:rsidRDefault="00867286" w:rsidP="0026067D">
      <w:r>
        <w:t xml:space="preserve">Example:   </w:t>
      </w:r>
      <w:r w:rsidR="0026067D">
        <w:t>Suppose the demand for oil is given by P</w:t>
      </w:r>
      <w:r w:rsidR="0026067D" w:rsidRPr="007005F9">
        <w:rPr>
          <w:vertAlign w:val="superscript"/>
        </w:rPr>
        <w:t>D</w:t>
      </w:r>
      <w:r w:rsidR="0026067D">
        <w:t xml:space="preserve"> = 90 – 0.5Q in millions of barrels and that the marginal private cost of producing oil is P</w:t>
      </w:r>
      <w:r w:rsidR="0026067D" w:rsidRPr="007005F9">
        <w:rPr>
          <w:vertAlign w:val="superscript"/>
        </w:rPr>
        <w:t>S</w:t>
      </w:r>
      <w:r w:rsidR="0026067D">
        <w:t xml:space="preserve"> = 10 + 0.3Q.  A toxic byproduct of oil drilling causes a marginal external cost of  0.2Q.   </w:t>
      </w:r>
      <w:r>
        <w:t>Draw an appropriate diagram to illustrate and use algebra to c</w:t>
      </w:r>
      <w:r w:rsidR="0026067D">
        <w:t>onfirm that</w:t>
      </w:r>
    </w:p>
    <w:p w14:paraId="358EBB73" w14:textId="77777777" w:rsidR="0026067D" w:rsidRDefault="0026067D" w:rsidP="0026067D"/>
    <w:p w14:paraId="3FBA0D02" w14:textId="77777777" w:rsidR="0026067D" w:rsidRDefault="0026067D" w:rsidP="0026067D">
      <w:r>
        <w:t>a) the market equilibrium will yield 100 million barrels of oil at a price of  $40/barrel;</w:t>
      </w:r>
    </w:p>
    <w:p w14:paraId="5F91E496" w14:textId="77777777" w:rsidR="0026067D" w:rsidRDefault="0026067D" w:rsidP="0026067D"/>
    <w:p w14:paraId="7AFB26AE" w14:textId="77777777" w:rsidR="0026067D" w:rsidRDefault="0026067D" w:rsidP="0026067D"/>
    <w:p w14:paraId="1007D966" w14:textId="77777777" w:rsidR="0026067D" w:rsidRDefault="0026067D" w:rsidP="0026067D"/>
    <w:p w14:paraId="182BDF05" w14:textId="77777777" w:rsidR="0026067D" w:rsidRDefault="0026067D" w:rsidP="0026067D"/>
    <w:p w14:paraId="661788CC" w14:textId="6B22D984" w:rsidR="0026067D" w:rsidRDefault="0026067D" w:rsidP="0026067D">
      <w:r>
        <w:t>b) the socially efficient</w:t>
      </w:r>
      <w:r w:rsidR="00867286">
        <w:t xml:space="preserve"> (MSC = MSB)</w:t>
      </w:r>
      <w:r>
        <w:t xml:space="preserve"> output is 80 million barrels</w:t>
      </w:r>
    </w:p>
    <w:p w14:paraId="2FE7ECFA" w14:textId="77777777" w:rsidR="0026067D" w:rsidRDefault="0026067D" w:rsidP="0026067D"/>
    <w:p w14:paraId="6F7AF7C0" w14:textId="77777777" w:rsidR="0026067D" w:rsidRDefault="0026067D" w:rsidP="0026067D"/>
    <w:p w14:paraId="5B7F8526" w14:textId="77777777" w:rsidR="0026067D" w:rsidRDefault="0026067D" w:rsidP="0026067D"/>
    <w:p w14:paraId="4623DB25" w14:textId="77777777" w:rsidR="0026067D" w:rsidRDefault="0026067D" w:rsidP="0026067D"/>
    <w:p w14:paraId="1C7D559D" w14:textId="4210DE8B" w:rsidR="0026067D" w:rsidRDefault="0026067D" w:rsidP="0026067D">
      <w:r>
        <w:t xml:space="preserve">c) the deadweight loss </w:t>
      </w:r>
      <w:r w:rsidR="00867286">
        <w:t xml:space="preserve">associated </w:t>
      </w:r>
      <w:bookmarkStart w:id="0" w:name="_GoBack"/>
      <w:bookmarkEnd w:id="0"/>
      <w:r>
        <w:t>with the market equilibrium is $200 million.</w:t>
      </w:r>
    </w:p>
    <w:p w14:paraId="0F4A2EC5" w14:textId="77777777" w:rsidR="0026067D" w:rsidRDefault="0026067D" w:rsidP="0026067D"/>
    <w:p w14:paraId="2BF10107" w14:textId="77777777" w:rsidR="0026067D" w:rsidRDefault="0026067D" w:rsidP="0026067D"/>
    <w:p w14:paraId="57C12BA1" w14:textId="77777777" w:rsidR="0026067D" w:rsidRDefault="0026067D" w:rsidP="0026067D"/>
    <w:p w14:paraId="28B3A145" w14:textId="77777777" w:rsidR="0026067D" w:rsidRDefault="0026067D" w:rsidP="0026067D"/>
    <w:p w14:paraId="20EAF6E0" w14:textId="77777777" w:rsidR="0026067D" w:rsidRPr="00593EAF" w:rsidRDefault="0026067D" w:rsidP="000F6EF3"/>
    <w:sectPr w:rsidR="0026067D" w:rsidRPr="00593EAF" w:rsidSect="004F320A">
      <w:footerReference w:type="even" r:id="rId11"/>
      <w:footerReference w:type="default" r:id="rId12"/>
      <w:type w:val="continuous"/>
      <w:pgSz w:w="12240" w:h="15840"/>
      <w:pgMar w:top="1440" w:right="720" w:bottom="864"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832F" w14:textId="77777777" w:rsidR="007F7AD9" w:rsidRDefault="007F7AD9" w:rsidP="00125583">
      <w:r>
        <w:separator/>
      </w:r>
    </w:p>
  </w:endnote>
  <w:endnote w:type="continuationSeparator" w:id="0">
    <w:p w14:paraId="1281D6D8" w14:textId="77777777" w:rsidR="007F7AD9" w:rsidRDefault="007F7AD9" w:rsidP="001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A776" w14:textId="77777777" w:rsidR="007F7AD9" w:rsidRDefault="007F7AD9"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9F29A" w14:textId="77777777" w:rsidR="007F7AD9" w:rsidRDefault="007F7A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67BF" w14:textId="77777777" w:rsidR="007F7AD9" w:rsidRDefault="007F7AD9"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286">
      <w:rPr>
        <w:rStyle w:val="PageNumber"/>
        <w:noProof/>
      </w:rPr>
      <w:t>2</w:t>
    </w:r>
    <w:r>
      <w:rPr>
        <w:rStyle w:val="PageNumber"/>
      </w:rPr>
      <w:fldChar w:fldCharType="end"/>
    </w:r>
  </w:p>
  <w:p w14:paraId="07279337" w14:textId="77777777" w:rsidR="007F7AD9" w:rsidRDefault="007F7A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35DD" w14:textId="77777777" w:rsidR="007F7AD9" w:rsidRDefault="007F7AD9" w:rsidP="00125583">
      <w:r>
        <w:separator/>
      </w:r>
    </w:p>
  </w:footnote>
  <w:footnote w:type="continuationSeparator" w:id="0">
    <w:p w14:paraId="0FC4035E" w14:textId="77777777" w:rsidR="007F7AD9" w:rsidRDefault="007F7AD9" w:rsidP="00125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3FC7"/>
    <w:multiLevelType w:val="hybridMultilevel"/>
    <w:tmpl w:val="DD7A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0A"/>
    <w:rsid w:val="000022F4"/>
    <w:rsid w:val="0001393B"/>
    <w:rsid w:val="00014007"/>
    <w:rsid w:val="0001580E"/>
    <w:rsid w:val="00025DE6"/>
    <w:rsid w:val="00066207"/>
    <w:rsid w:val="00073FC1"/>
    <w:rsid w:val="000A17B7"/>
    <w:rsid w:val="000A6616"/>
    <w:rsid w:val="000B7758"/>
    <w:rsid w:val="000F6EF3"/>
    <w:rsid w:val="00125583"/>
    <w:rsid w:val="0015172E"/>
    <w:rsid w:val="0021190B"/>
    <w:rsid w:val="00214320"/>
    <w:rsid w:val="0026067D"/>
    <w:rsid w:val="00273181"/>
    <w:rsid w:val="00283F9F"/>
    <w:rsid w:val="002855A4"/>
    <w:rsid w:val="002E6D06"/>
    <w:rsid w:val="002F54EC"/>
    <w:rsid w:val="003108CC"/>
    <w:rsid w:val="003336AB"/>
    <w:rsid w:val="003355DB"/>
    <w:rsid w:val="00376829"/>
    <w:rsid w:val="003E15DE"/>
    <w:rsid w:val="003E3152"/>
    <w:rsid w:val="004257D2"/>
    <w:rsid w:val="004456E5"/>
    <w:rsid w:val="004A5B1A"/>
    <w:rsid w:val="004B53E1"/>
    <w:rsid w:val="004F1666"/>
    <w:rsid w:val="004F320A"/>
    <w:rsid w:val="0050223D"/>
    <w:rsid w:val="00566828"/>
    <w:rsid w:val="00593EAF"/>
    <w:rsid w:val="005D1625"/>
    <w:rsid w:val="005E6B66"/>
    <w:rsid w:val="0063168E"/>
    <w:rsid w:val="006554D3"/>
    <w:rsid w:val="006776A3"/>
    <w:rsid w:val="006804D3"/>
    <w:rsid w:val="0068093C"/>
    <w:rsid w:val="006A58BE"/>
    <w:rsid w:val="00746EAA"/>
    <w:rsid w:val="007F7AD9"/>
    <w:rsid w:val="0084063D"/>
    <w:rsid w:val="00867286"/>
    <w:rsid w:val="008773FB"/>
    <w:rsid w:val="00894302"/>
    <w:rsid w:val="0089742D"/>
    <w:rsid w:val="008A6999"/>
    <w:rsid w:val="0090182A"/>
    <w:rsid w:val="009411EE"/>
    <w:rsid w:val="0094460A"/>
    <w:rsid w:val="009537F1"/>
    <w:rsid w:val="009A0A1F"/>
    <w:rsid w:val="009C0CB3"/>
    <w:rsid w:val="009D3ECA"/>
    <w:rsid w:val="009D3FD5"/>
    <w:rsid w:val="00A40D38"/>
    <w:rsid w:val="00A40E9B"/>
    <w:rsid w:val="00A447A3"/>
    <w:rsid w:val="00AB2391"/>
    <w:rsid w:val="00AC77F7"/>
    <w:rsid w:val="00AE680C"/>
    <w:rsid w:val="00AE75A9"/>
    <w:rsid w:val="00AF1856"/>
    <w:rsid w:val="00B46477"/>
    <w:rsid w:val="00BB095A"/>
    <w:rsid w:val="00BB55F1"/>
    <w:rsid w:val="00C14AD3"/>
    <w:rsid w:val="00C72481"/>
    <w:rsid w:val="00C73C4E"/>
    <w:rsid w:val="00CE4186"/>
    <w:rsid w:val="00D33C37"/>
    <w:rsid w:val="00D7189C"/>
    <w:rsid w:val="00DB119E"/>
    <w:rsid w:val="00DC3B06"/>
    <w:rsid w:val="00EE65A7"/>
    <w:rsid w:val="00F23675"/>
    <w:rsid w:val="00F42486"/>
    <w:rsid w:val="00F50E5D"/>
    <w:rsid w:val="00F56466"/>
    <w:rsid w:val="00FD12F3"/>
    <w:rsid w:val="00FE2BBA"/>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CD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3646">
      <w:bodyDiv w:val="1"/>
      <w:marLeft w:val="0"/>
      <w:marRight w:val="0"/>
      <w:marTop w:val="0"/>
      <w:marBottom w:val="0"/>
      <w:divBdr>
        <w:top w:val="none" w:sz="0" w:space="0" w:color="auto"/>
        <w:left w:val="none" w:sz="0" w:space="0" w:color="auto"/>
        <w:bottom w:val="none" w:sz="0" w:space="0" w:color="auto"/>
        <w:right w:val="none" w:sz="0" w:space="0" w:color="auto"/>
      </w:divBdr>
    </w:div>
    <w:div w:id="592054439">
      <w:bodyDiv w:val="1"/>
      <w:marLeft w:val="0"/>
      <w:marRight w:val="0"/>
      <w:marTop w:val="0"/>
      <w:marBottom w:val="0"/>
      <w:divBdr>
        <w:top w:val="none" w:sz="0" w:space="0" w:color="auto"/>
        <w:left w:val="none" w:sz="0" w:space="0" w:color="auto"/>
        <w:bottom w:val="none" w:sz="0" w:space="0" w:color="auto"/>
        <w:right w:val="none" w:sz="0" w:space="0" w:color="auto"/>
      </w:divBdr>
    </w:div>
    <w:div w:id="1061175799">
      <w:bodyDiv w:val="1"/>
      <w:marLeft w:val="0"/>
      <w:marRight w:val="0"/>
      <w:marTop w:val="0"/>
      <w:marBottom w:val="0"/>
      <w:divBdr>
        <w:top w:val="none" w:sz="0" w:space="0" w:color="auto"/>
        <w:left w:val="none" w:sz="0" w:space="0" w:color="auto"/>
        <w:bottom w:val="none" w:sz="0" w:space="0" w:color="auto"/>
        <w:right w:val="none" w:sz="0" w:space="0" w:color="auto"/>
      </w:divBdr>
    </w:div>
    <w:div w:id="1664159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98A5-5D55-F94D-AF0F-ADE2FE54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485</Words>
  <Characters>2765</Characters>
  <Application>Microsoft Macintosh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Ross</dc:creator>
  <cp:keywords/>
  <dc:description/>
  <cp:lastModifiedBy>David Ross</cp:lastModifiedBy>
  <cp:revision>3</cp:revision>
  <cp:lastPrinted>2014-02-25T12:50:00Z</cp:lastPrinted>
  <dcterms:created xsi:type="dcterms:W3CDTF">2014-03-03T08:24:00Z</dcterms:created>
  <dcterms:modified xsi:type="dcterms:W3CDTF">2014-03-03T13:06:00Z</dcterms:modified>
</cp:coreProperties>
</file>